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F4F" w:rsidRDefault="00AA7F4F">
      <w:pPr>
        <w:adjustRightInd w:val="0"/>
        <w:snapToGrid w:val="0"/>
        <w:spacing w:line="560" w:lineRule="exact"/>
        <w:jc w:val="center"/>
        <w:rPr>
          <w:rFonts w:ascii="方正黑体简体" w:eastAsia="方正黑体简体"/>
          <w:sz w:val="40"/>
          <w:szCs w:val="40"/>
        </w:rPr>
      </w:pPr>
    </w:p>
    <w:p w:rsidR="00AA7F4F" w:rsidRDefault="00AB3E43">
      <w:pPr>
        <w:adjustRightInd w:val="0"/>
        <w:snapToGrid w:val="0"/>
        <w:spacing w:line="560" w:lineRule="exact"/>
        <w:jc w:val="center"/>
        <w:rPr>
          <w:rFonts w:ascii="方正黑体简体" w:eastAsia="方正黑体简体"/>
          <w:sz w:val="40"/>
          <w:szCs w:val="40"/>
        </w:rPr>
      </w:pPr>
      <w:r>
        <w:rPr>
          <w:rFonts w:ascii="方正黑体简体" w:eastAsia="方正黑体简体" w:hint="eastAsia"/>
          <w:sz w:val="40"/>
          <w:szCs w:val="40"/>
        </w:rPr>
        <w:t>湖南永州国家农业科技园区管理委员会</w:t>
      </w:r>
    </w:p>
    <w:p w:rsidR="00AA7F4F" w:rsidRDefault="00AB3E43">
      <w:pPr>
        <w:adjustRightInd w:val="0"/>
        <w:snapToGrid w:val="0"/>
        <w:spacing w:line="560" w:lineRule="exact"/>
        <w:jc w:val="center"/>
        <w:rPr>
          <w:rFonts w:ascii="方正黑体简体" w:eastAsia="方正黑体简体"/>
          <w:sz w:val="40"/>
          <w:szCs w:val="40"/>
        </w:rPr>
      </w:pPr>
      <w:r>
        <w:rPr>
          <w:rFonts w:ascii="方正黑体简体" w:eastAsia="方正黑体简体" w:hint="eastAsia"/>
          <w:sz w:val="40"/>
          <w:szCs w:val="40"/>
        </w:rPr>
        <w:t>2022</w:t>
      </w:r>
      <w:r>
        <w:rPr>
          <w:rFonts w:ascii="方正黑体简体" w:eastAsia="方正黑体简体" w:hint="eastAsia"/>
          <w:sz w:val="40"/>
          <w:szCs w:val="40"/>
        </w:rPr>
        <w:t>年度部门预算公开</w:t>
      </w: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B3E43">
      <w:pPr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目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录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第一部分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湖南永州国家农业科技园区管理委员会</w:t>
      </w:r>
      <w:r>
        <w:rPr>
          <w:rFonts w:ascii="仿宋_GB2312" w:eastAsia="仿宋_GB2312" w:hint="eastAsia"/>
          <w:b/>
          <w:sz w:val="32"/>
          <w:szCs w:val="32"/>
        </w:rPr>
        <w:t>2022</w:t>
      </w:r>
      <w:r>
        <w:rPr>
          <w:rFonts w:ascii="仿宋_GB2312" w:eastAsia="仿宋_GB2312" w:hint="eastAsia"/>
          <w:b/>
          <w:sz w:val="32"/>
          <w:szCs w:val="32"/>
        </w:rPr>
        <w:t>年部门预算说明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一、部门基本概况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（一）职能职责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（二）机构设置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二、部门预算单位构成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三、部门收支总体情况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（一）收入预算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（二）支出预算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四、一般公共预算拨款支出预算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（一）基本支出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（二）项目支出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五、政府性基金预算支出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六、其他重要事项的情况说明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（一）机关运行经费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（二）“三公”经费预算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（三）政府采购情况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（四）国有资产占有使用情况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（五）重点项目预算的绩效目标等预算绩效情况说明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（六）财政专户经费</w:t>
      </w: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（七）会议、培训、节庆等经费</w:t>
      </w: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七、名词解释</w:t>
      </w: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B3E43">
      <w:pPr>
        <w:adjustRightInd w:val="0"/>
        <w:snapToGrid w:val="0"/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第二部分</w:t>
      </w:r>
      <w:r>
        <w:rPr>
          <w:rFonts w:ascii="仿宋_GB2312" w:eastAsia="仿宋_GB2312" w:hint="eastAsia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部门预算公开表格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收支总表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收入总表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支出总表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4.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支出预算分类汇总表（按政府预算经济分类）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5.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支出预算分类汇总表（按部门预算经济分类）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6.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财政拨款收支总表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7.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一般公共预算支出表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8.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9.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人员经费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工资福利支出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按政府预算经济分类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10.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人员经费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工资福利支出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按部门预算经济分类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11.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人员经费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对个人和家庭的补助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按政府预算经济分类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12.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人员经费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对个人和家庭的补助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（按部门预算经济分类）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lastRenderedPageBreak/>
        <w:t>13.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公用经费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商品和服务支出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（按政府预算经济分类）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14.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一般公共预算基本支出表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--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公用经费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商品和服务支出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)(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按部门预算经济分类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)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15.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一般公共预算“三公”经费支出表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16.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政府性基金预算支出表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17.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政府性基金预算支出分类汇总表（按政府预算经济分类）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18.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政府性基金预算支出分类汇总表（按部门预算经济分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类）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19.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国有资本经营预算表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20.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财政专户管理资金预算支出表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21.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专项资金预算汇总表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22.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其他项目支出绩效目标表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23.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部门整体支出绩效目标表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24.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政府采购预算表</w:t>
      </w:r>
    </w:p>
    <w:p w:rsidR="00AA7F4F" w:rsidRDefault="00AB3E43">
      <w:pPr>
        <w:widowControl/>
        <w:spacing w:line="600" w:lineRule="exact"/>
        <w:rPr>
          <w:rFonts w:ascii="仿宋" w:eastAsia="仿宋" w:hAnsi="仿宋" w:cs="仿宋"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25.</w:t>
      </w:r>
      <w:r>
        <w:rPr>
          <w:rFonts w:ascii="仿宋" w:eastAsia="仿宋" w:hAnsi="仿宋" w:cs="仿宋" w:hint="eastAsia"/>
          <w:bCs/>
          <w:kern w:val="0"/>
          <w:sz w:val="32"/>
          <w:szCs w:val="32"/>
        </w:rPr>
        <w:t>政府购买服务支出预算表</w:t>
      </w: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A7F4F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AA7F4F" w:rsidRDefault="00AB3E43">
      <w:pPr>
        <w:widowControl/>
        <w:spacing w:line="600" w:lineRule="exact"/>
        <w:rPr>
          <w:rFonts w:eastAsia="黑体"/>
          <w:bCs/>
          <w:kern w:val="0"/>
          <w:sz w:val="32"/>
          <w:szCs w:val="32"/>
        </w:rPr>
      </w:pPr>
      <w:r>
        <w:rPr>
          <w:rFonts w:eastAsia="黑体" w:hint="eastAsia"/>
          <w:bCs/>
          <w:kern w:val="0"/>
          <w:sz w:val="32"/>
          <w:szCs w:val="32"/>
        </w:rPr>
        <w:lastRenderedPageBreak/>
        <w:t>第一部分</w:t>
      </w:r>
    </w:p>
    <w:p w:rsidR="00AA7F4F" w:rsidRDefault="00AB3E43">
      <w:pPr>
        <w:adjustRightInd w:val="0"/>
        <w:snapToGrid w:val="0"/>
        <w:spacing w:line="56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</w:rPr>
        <w:t>湖南永州国家农业科技园区管理委员会</w:t>
      </w:r>
    </w:p>
    <w:p w:rsidR="00AA7F4F" w:rsidRDefault="00AB3E43"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36"/>
          <w:szCs w:val="36"/>
        </w:rPr>
        <w:t>2022</w:t>
      </w:r>
      <w:r>
        <w:rPr>
          <w:rFonts w:ascii="Times New Roman" w:eastAsia="宋体" w:hAnsi="Times New Roman" w:cs="Times New Roman"/>
          <w:b/>
          <w:bCs/>
          <w:kern w:val="0"/>
          <w:sz w:val="36"/>
          <w:szCs w:val="36"/>
        </w:rPr>
        <w:t>年部门</w:t>
      </w:r>
      <w:r>
        <w:rPr>
          <w:b/>
          <w:bCs/>
          <w:kern w:val="0"/>
          <w:sz w:val="36"/>
          <w:szCs w:val="36"/>
        </w:rPr>
        <w:t>预算说明</w:t>
      </w:r>
    </w:p>
    <w:p w:rsidR="00AA7F4F" w:rsidRDefault="00AA7F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一、部门基本概况</w:t>
      </w:r>
    </w:p>
    <w:p w:rsidR="00AA7F4F" w:rsidRDefault="00AB3E43" w:rsidP="002F3DE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（一）职能职责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根据《关于湖南永州国家农业科技园区管理委员会的批复》（湘编办复字〔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2015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号）和《中共永州市委常委办公会议纪要》（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2016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期）精神，本部门的主要工作职责是：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主要职责：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、负责国家、省有关农业科技园区发展的法律、法规和政策的贯彻实施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落实市委、市政府的重要决策和工作部署。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、根据全市国民经济和社会发展规划、土地利用总体规划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负责编制园区中长期发展规划和年度工作计划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经批准后组织实施。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、负责园区农业科技成果、先进实用技术的引进、示范创新和推广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推进优质农产品标准化和产业化建设。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、负责组织园区各类科技项目申报、实施和农业高新技术企业的申报以及科技成果鉴定、验收、奖励。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、负责园区基础设施规划、建设和管理。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、负责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园区建设融资和招商引资工作。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、负责园区与各类科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研机构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院校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开展合作交流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加强各类专业技术人才的引进、培训、培养工作。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、负责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园区党务、群团、人事、人才、统计、审计、财务、国有资产管理、人力资源和社会保障、社会管理综合治理、安全生产监督、环境卫生等工作。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、承办市委、市政府交办的其他事项。</w:t>
      </w:r>
    </w:p>
    <w:p w:rsidR="00AA7F4F" w:rsidRDefault="00AB3E43" w:rsidP="002F3DE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（二）机构设置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湖南永州国家农业科技园区管理委员会为副处级单位，内设党政办公室（加挂审计局牌子）、农业科技局（加挂林业局、水利局牌子）、招商合作局、经济发展局（加挂安全生产监督管理局牌子）、规划建设环保局（加挂交通局牌子）、财政局、组织人社局（加挂宣传统战部牌子）、纪检监察室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个工作机构。人员编制共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人，其中：全额拨款事业编制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人。现实有人数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人，车辆编制为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台，实有车辆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台。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二、部门预算单位构成</w:t>
      </w:r>
    </w:p>
    <w:p w:rsidR="00AA7F4F" w:rsidRDefault="00AB3E4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湖南永州国家农业科技园区管理委员会没有二级预算单位，因此，纳入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年部门预算编制范围只有湖南永州国家农业科技园区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管理委员会部门本级。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三、部门预算收支总体情况</w:t>
      </w:r>
    </w:p>
    <w:p w:rsidR="00AA7F4F" w:rsidRDefault="00AB3E43">
      <w:pPr>
        <w:widowControl/>
        <w:spacing w:line="600" w:lineRule="exact"/>
        <w:ind w:firstLineChars="200" w:firstLine="640"/>
        <w:rPr>
          <w:rFonts w:eastAsia="黑体"/>
          <w:bCs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2022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本部门的收入预算主要包括</w:t>
      </w:r>
      <w:r>
        <w:rPr>
          <w:rFonts w:eastAsia="仿宋_GB2312"/>
          <w:sz w:val="32"/>
          <w:szCs w:val="32"/>
        </w:rPr>
        <w:t>一般公共预算</w:t>
      </w:r>
      <w:r>
        <w:rPr>
          <w:rFonts w:eastAsia="仿宋_GB2312" w:hint="eastAsia"/>
          <w:sz w:val="32"/>
          <w:szCs w:val="32"/>
        </w:rPr>
        <w:t>收入</w:t>
      </w:r>
      <w:r>
        <w:rPr>
          <w:rFonts w:eastAsia="仿宋_GB2312"/>
          <w:sz w:val="32"/>
          <w:szCs w:val="32"/>
        </w:rPr>
        <w:t>、政府性基金收入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国有资本经营预算收入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事业单位经营服</w:t>
      </w:r>
      <w:r>
        <w:rPr>
          <w:rFonts w:eastAsia="仿宋_GB2312"/>
          <w:sz w:val="32"/>
          <w:szCs w:val="32"/>
        </w:rPr>
        <w:lastRenderedPageBreak/>
        <w:t>务等收入；支出</w:t>
      </w:r>
      <w:r>
        <w:rPr>
          <w:rFonts w:eastAsia="仿宋_GB2312" w:hint="eastAsia"/>
          <w:sz w:val="32"/>
          <w:szCs w:val="32"/>
        </w:rPr>
        <w:t>预算主要包括一般公共服务、公共安全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 w:hint="eastAsia"/>
          <w:sz w:val="32"/>
          <w:szCs w:val="32"/>
        </w:rPr>
        <w:t>支出，具体情况如下：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（一）收入预算，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年年初预算数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万元，其中，一般公共预算拨款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</w:t>
      </w:r>
      <w:r>
        <w:rPr>
          <w:rFonts w:ascii="Times New Roman" w:eastAsia="仿宋_GB2312" w:hAnsi="Times New Roman" w:cs="Times New Roman"/>
          <w:sz w:val="32"/>
          <w:szCs w:val="32"/>
        </w:rPr>
        <w:t>政府性基金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预算</w:t>
      </w:r>
      <w:r>
        <w:rPr>
          <w:rFonts w:ascii="Times New Roman" w:eastAsia="仿宋_GB2312" w:hAnsi="Times New Roman" w:cs="Times New Roman"/>
          <w:sz w:val="32"/>
          <w:szCs w:val="32"/>
        </w:rPr>
        <w:t>拨款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</w:t>
      </w:r>
      <w:r>
        <w:rPr>
          <w:rFonts w:ascii="Times New Roman" w:eastAsia="仿宋_GB2312" w:hAnsi="Times New Roman" w:cs="Times New Roman"/>
          <w:sz w:val="32"/>
          <w:szCs w:val="32"/>
        </w:rPr>
        <w:t>国有资本经营预算拨款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</w:t>
      </w:r>
      <w:r>
        <w:rPr>
          <w:rFonts w:eastAsia="仿宋_GB2312" w:hint="eastAsia"/>
          <w:sz w:val="32"/>
          <w:szCs w:val="32"/>
        </w:rPr>
        <w:t>财政专户管理资金收入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/>
          <w:sz w:val="32"/>
          <w:szCs w:val="32"/>
        </w:rPr>
        <w:t>万元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。一般公共预算拨款较去年增加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225.09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万元，增加的主要原因是人员较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人，社保费、公积金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年年初已全部纳入预算。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（二）支出预算，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年年初预算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万元，其中：工资福利支出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411.53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万元，一般商品和服务支出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51.24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万元。工资福利支出和一般商品和服务支出较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初共增加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143.65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万元，增加的主要原因是人员较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16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人，机关事业单位基本养老保险缴费、职工基本医疗保险缴费、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住房公积金较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81.44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万元，主要原因是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初机关事业</w:t>
      </w:r>
      <w:r w:rsidR="002F3DED">
        <w:rPr>
          <w:rFonts w:ascii="Times New Roman" w:eastAsia="仿宋_GB2312" w:hAnsi="Times New Roman" w:cs="Times New Roman" w:hint="eastAsia"/>
          <w:sz w:val="32"/>
          <w:szCs w:val="32"/>
        </w:rPr>
        <w:t>单位基本养老保险缴费、职工基本医疗保险缴费、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住房公积金未纳入预算。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四、一般公共预算拨款支出预算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年湖南永州国家农业科技园区管理委员会一般公共预算拨款收入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万元，具体安排如下：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（一）基本支出：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年年初预算数为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万元，是指为保障单位机构正常运转、完成日常工作任务而发生的各项支出，包括用于基本工资、津贴补贴等人员经费以及办公费、印刷费、水电费、办公设备购置等日常公用经费。具体包括工资福利支出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411.53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万元，其中，绩效工资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101.53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万元，基本工资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119.8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万元，津贴补贴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0.28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万元，其他工资福利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18.49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万元，机关事业单位基本养老保险缴费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35.50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万元，职工基本医疗保险缴费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19.31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万元，住房公积金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26.63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万元，一般商品和服务支出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51.24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万元，其中办公费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万元，邮电费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万元，差旅费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万元，维修费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万元，会议费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万元，培训费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万元，公务接待费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万元，劳务费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万元，工会经费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4.44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万元，其他交通费用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26.2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万元，其他一般商品和服务支出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7.8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（二）项目支出：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年本单位无项目支出预算。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五、政府性基金预算支出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年本单位无政府性基金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预算支出。</w:t>
      </w:r>
    </w:p>
    <w:p w:rsidR="00AA7F4F" w:rsidRDefault="00AB3E4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其他重要事项的情况说明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（一）机关运行经费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年本单位机关运行经费当年一般公共预算拨款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51.24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年预算增加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17.81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万元，上升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53.28%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。主要包括：邮电费增加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0.05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万元，维修（护）减少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万元，培训费增加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万元，劳务费减少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0.3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万元，工会经费增加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1.44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万元，公务用车运行维护费减少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万元，其他交通费增加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15.2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万元，其他一般商品和服务支出增加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3.82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（二）“三公”经费预算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年“三公”经费预算数为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万元，其中，公务接待费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万元，公务用车购置及运行费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万元（其中，公务用车购置费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万元，公务用车运行费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万元），因公出国（境）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年“三公”经费预算较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年减少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万元，减少的主要原因是公务用车购置及运行费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年本单位无预算经费。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（三）政府采购情况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年湖南永州国家农业科技园区管理委员会部门无政府采购预算。</w:t>
      </w:r>
    </w:p>
    <w:p w:rsidR="00AA7F4F" w:rsidRDefault="00AB3E43">
      <w:pPr>
        <w:widowControl/>
        <w:spacing w:line="600" w:lineRule="exact"/>
        <w:ind w:firstLine="66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（四）国有资产占用使用情况</w:t>
      </w:r>
    </w:p>
    <w:p w:rsidR="00AA7F4F" w:rsidRDefault="00AB3E43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年，本单位资产总值年初余额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410.5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万元，其中包括流动资产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万元，固定资产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409.3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万元，无形资产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万元，其他资产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万元。固定资产包括房屋及构筑物、通用设备、专用设备等等。占用办公用房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平方米。价值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万以上通用设备及专用设备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台，价值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万以上通用设备及专用设备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台。公务用车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辆，其中：领导干部用车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辆、一般公务用车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辆、一般执法执勤用车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辆、特种专业技术用车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辆。</w:t>
      </w:r>
    </w:p>
    <w:p w:rsidR="00AA7F4F" w:rsidRDefault="00AB3E43" w:rsidP="002F3DE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（五）重点项目预算的绩效目标等预算绩效情况说明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年度本单位无重点项目，因此无重点项目预算的绩效目标。但本部门整体支出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和项目支出实行绩效目标管理，纳入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年部门整体支出绩效的金额为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万元，其中，基本支出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462.77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万元，项目支出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万元。</w:t>
      </w:r>
    </w:p>
    <w:p w:rsidR="00AA7F4F" w:rsidRDefault="00AB3E43" w:rsidP="002F3DE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（六）财政专户经费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年本单位财政专户经费预算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万元，与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年预算持平。</w:t>
      </w:r>
      <w:bookmarkStart w:id="0" w:name="_GoBack"/>
      <w:bookmarkEnd w:id="0"/>
    </w:p>
    <w:p w:rsidR="00AA7F4F" w:rsidRDefault="00AB3E43" w:rsidP="002F3DED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（七）会议、培训、节庆等经费</w:t>
      </w:r>
    </w:p>
    <w:p w:rsidR="00AA7F4F" w:rsidRDefault="00AB3E43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2022</w:t>
      </w:r>
      <w:r>
        <w:rPr>
          <w:rFonts w:ascii="仿宋_GB2312" w:eastAsia="仿宋_GB2312" w:hint="eastAsia"/>
          <w:sz w:val="32"/>
          <w:szCs w:val="32"/>
        </w:rPr>
        <w:t>年本单位安排会议经费预算</w:t>
      </w:r>
      <w:r>
        <w:rPr>
          <w:rFonts w:ascii="仿宋_GB2312" w:eastAsia="仿宋_GB2312" w:hint="eastAsia"/>
          <w:sz w:val="32"/>
          <w:szCs w:val="32"/>
        </w:rPr>
        <w:t>0.4</w:t>
      </w:r>
      <w:r>
        <w:rPr>
          <w:rFonts w:ascii="仿宋_GB2312" w:eastAsia="仿宋_GB2312" w:hint="eastAsia"/>
          <w:sz w:val="32"/>
          <w:szCs w:val="32"/>
        </w:rPr>
        <w:t>万元，与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年持平；培训经费预算</w:t>
      </w:r>
      <w:r>
        <w:rPr>
          <w:rFonts w:ascii="仿宋_GB2312" w:eastAsia="仿宋_GB2312" w:hint="eastAsia"/>
          <w:sz w:val="32"/>
          <w:szCs w:val="32"/>
        </w:rPr>
        <w:t>1.3</w:t>
      </w:r>
      <w:r>
        <w:rPr>
          <w:rFonts w:ascii="仿宋_GB2312" w:eastAsia="仿宋_GB2312" w:hint="eastAsia"/>
          <w:sz w:val="32"/>
          <w:szCs w:val="32"/>
        </w:rPr>
        <w:t>万元，比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年预算增加</w:t>
      </w:r>
      <w:r>
        <w:rPr>
          <w:rFonts w:ascii="仿宋_GB2312" w:eastAsia="仿宋_GB2312" w:hint="eastAsia"/>
          <w:sz w:val="32"/>
          <w:szCs w:val="32"/>
        </w:rPr>
        <w:t>0.8</w:t>
      </w:r>
      <w:r>
        <w:rPr>
          <w:rFonts w:ascii="仿宋_GB2312" w:eastAsia="仿宋_GB2312" w:hint="eastAsia"/>
          <w:sz w:val="32"/>
          <w:szCs w:val="32"/>
        </w:rPr>
        <w:t>万元，上升</w:t>
      </w:r>
      <w:r>
        <w:rPr>
          <w:rFonts w:ascii="仿宋_GB2312" w:eastAsia="仿宋_GB2312" w:hint="eastAsia"/>
          <w:sz w:val="32"/>
          <w:szCs w:val="32"/>
        </w:rPr>
        <w:t>160%</w:t>
      </w:r>
      <w:r>
        <w:rPr>
          <w:rFonts w:ascii="仿宋_GB2312" w:eastAsia="仿宋_GB2312" w:hint="eastAsia"/>
          <w:sz w:val="32"/>
          <w:szCs w:val="32"/>
        </w:rPr>
        <w:t>；节庆经费预算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万元，与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年持平；晚会经费预算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万元，与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年持平；论坛经费预算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万元，与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年持平；赛事经费预算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，与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年持</w:t>
      </w:r>
      <w:r>
        <w:rPr>
          <w:rFonts w:eastAsia="仿宋_GB2312" w:hint="eastAsia"/>
          <w:sz w:val="32"/>
          <w:szCs w:val="32"/>
        </w:rPr>
        <w:t>平。</w:t>
      </w:r>
    </w:p>
    <w:p w:rsidR="00AA7F4F" w:rsidRDefault="00AB3E43"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七</w:t>
      </w:r>
      <w:r>
        <w:rPr>
          <w:rFonts w:eastAsia="黑体"/>
          <w:sz w:val="32"/>
          <w:szCs w:val="32"/>
        </w:rPr>
        <w:t>、名词解释</w:t>
      </w:r>
    </w:p>
    <w:p w:rsidR="00AA7F4F" w:rsidRDefault="00AB3E43">
      <w:pPr>
        <w:adjustRightInd w:val="0"/>
        <w:snapToGrid w:val="0"/>
        <w:spacing w:line="560" w:lineRule="exact"/>
        <w:ind w:firstLineChars="200" w:firstLine="602"/>
        <w:rPr>
          <w:rFonts w:ascii="仿宋_GB2312" w:eastAsia="仿宋_GB2312" w:hAnsi="仿宋_GB2312" w:cs="仿宋_GB2312"/>
          <w:snapToGrid w:val="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1.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一般公共预算。</w:t>
      </w:r>
      <w:r>
        <w:rPr>
          <w:rFonts w:ascii="仿宋_GB2312" w:eastAsia="仿宋_GB2312" w:hAnsi="仿宋_GB2312" w:cs="仿宋_GB2312" w:hint="eastAsia"/>
          <w:snapToGrid w:val="0"/>
          <w:kern w:val="0"/>
          <w:sz w:val="30"/>
          <w:szCs w:val="30"/>
        </w:rPr>
        <w:t>对以税收为主体的财政收入，安排用于保障和改善民生、推动经济社会发展、维护国家安全、维持国家机构正常运转等方面的收支预算。</w:t>
      </w:r>
    </w:p>
    <w:p w:rsidR="00AA7F4F" w:rsidRDefault="00AB3E43">
      <w:pPr>
        <w:widowControl/>
        <w:spacing w:line="600" w:lineRule="exact"/>
        <w:ind w:firstLine="660"/>
        <w:rPr>
          <w:rFonts w:ascii="仿宋_GB2312" w:eastAsia="仿宋_GB2312" w:hAnsi="仿宋_GB2312" w:cs="仿宋_GB2312"/>
          <w:snapToGrid w:val="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2.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政府性基金预算。</w:t>
      </w:r>
      <w:r>
        <w:rPr>
          <w:rFonts w:ascii="仿宋_GB2312" w:eastAsia="仿宋_GB2312" w:hAnsi="仿宋_GB2312" w:cs="仿宋_GB2312" w:hint="eastAsia"/>
          <w:snapToGrid w:val="0"/>
          <w:kern w:val="0"/>
          <w:sz w:val="30"/>
          <w:szCs w:val="30"/>
        </w:rPr>
        <w:t>对依照法律、行政法规的规定在一定期限内向特定对象征收、收取或者以其他方式筹集的资金，专项用于特定公共事业发展的收支预算。</w:t>
      </w:r>
    </w:p>
    <w:p w:rsidR="00AA7F4F" w:rsidRDefault="00AB3E43">
      <w:pPr>
        <w:adjustRightInd w:val="0"/>
        <w:snapToGrid w:val="0"/>
        <w:spacing w:line="560" w:lineRule="exact"/>
        <w:ind w:firstLineChars="200" w:firstLine="602"/>
        <w:rPr>
          <w:rFonts w:ascii="仿宋_GB2312" w:eastAsia="仿宋_GB2312" w:hAnsi="仿宋_GB2312" w:cs="仿宋_GB2312"/>
          <w:snapToGrid w:val="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3.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非税收入。</w:t>
      </w:r>
      <w:r>
        <w:rPr>
          <w:rFonts w:ascii="仿宋_GB2312" w:eastAsia="仿宋_GB2312" w:hAnsi="仿宋_GB2312" w:cs="仿宋_GB2312" w:hint="eastAsia"/>
          <w:snapToGrid w:val="0"/>
          <w:kern w:val="0"/>
          <w:sz w:val="30"/>
          <w:szCs w:val="30"/>
        </w:rPr>
        <w:t>指各级国家机关、事业单位、社会团体以及其他组织，依据有关法律、行政法规，履行管理职能、行使国有资产或者国有资源所有权、提供特定服务或者以政府名义征收、收取、提取、罚没、追缴、募集的税收以外的财政性资金。</w:t>
      </w:r>
    </w:p>
    <w:p w:rsidR="00AA7F4F" w:rsidRDefault="00AB3E43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4.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机关运行经费：</w:t>
      </w:r>
      <w:r>
        <w:rPr>
          <w:rFonts w:eastAsia="仿宋_GB2312"/>
          <w:sz w:val="32"/>
          <w:szCs w:val="32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AA7F4F" w:rsidRDefault="00AB3E43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5.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“三公”经费：</w:t>
      </w:r>
      <w:r>
        <w:rPr>
          <w:rFonts w:eastAsia="仿宋_GB2312"/>
          <w:sz w:val="32"/>
          <w:szCs w:val="32"/>
        </w:rPr>
        <w:t>纳入</w:t>
      </w:r>
      <w:r>
        <w:rPr>
          <w:rFonts w:eastAsia="仿宋_GB2312" w:hint="eastAsia"/>
          <w:sz w:val="32"/>
          <w:szCs w:val="32"/>
        </w:rPr>
        <w:t>市</w:t>
      </w:r>
      <w:r>
        <w:rPr>
          <w:rFonts w:eastAsia="仿宋_GB2312"/>
          <w:sz w:val="32"/>
          <w:szCs w:val="32"/>
        </w:rPr>
        <w:t>财政预算管理的</w:t>
      </w:r>
      <w:r w:rsidR="00593633">
        <w:rPr>
          <w:rFonts w:eastAsia="仿宋_GB2312" w:hint="eastAsia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 w:rsidR="00593633">
        <w:rPr>
          <w:rFonts w:eastAsia="仿宋_GB2312" w:hint="eastAsia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经费，是指用一般公共预算拨款安排的公务接待费、公</w:t>
      </w:r>
      <w:r>
        <w:rPr>
          <w:rFonts w:eastAsia="仿宋_GB2312"/>
          <w:sz w:val="32"/>
          <w:szCs w:val="32"/>
        </w:rPr>
        <w:t>务用车购置</w:t>
      </w:r>
      <w:r>
        <w:rPr>
          <w:rFonts w:eastAsia="仿宋_GB2312"/>
          <w:sz w:val="32"/>
          <w:szCs w:val="32"/>
        </w:rPr>
        <w:lastRenderedPageBreak/>
        <w:t>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AA7F4F" w:rsidRDefault="00AB3E43">
      <w:pPr>
        <w:adjustRightInd w:val="0"/>
        <w:snapToGrid w:val="0"/>
        <w:spacing w:line="560" w:lineRule="exact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6.</w:t>
      </w:r>
      <w:r>
        <w:rPr>
          <w:rFonts w:ascii="楷体_GB2312" w:eastAsia="楷体_GB2312" w:hAnsi="楷体_GB2312" w:cs="楷体_GB2312" w:hint="eastAsia"/>
          <w:b/>
          <w:snapToGrid w:val="0"/>
          <w:kern w:val="0"/>
          <w:sz w:val="30"/>
          <w:szCs w:val="30"/>
        </w:rPr>
        <w:t>其他名词解释：无</w:t>
      </w:r>
    </w:p>
    <w:p w:rsidR="00AA7F4F" w:rsidRDefault="00AA7F4F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A7F4F" w:rsidRDefault="00AB3E43">
      <w:pPr>
        <w:widowControl/>
        <w:numPr>
          <w:ilvl w:val="0"/>
          <w:numId w:val="2"/>
        </w:numPr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部门预算公开表格（见附件）</w:t>
      </w:r>
    </w:p>
    <w:p w:rsidR="00AA7F4F" w:rsidRDefault="00AA7F4F">
      <w:pPr>
        <w:widowControl/>
        <w:spacing w:line="600" w:lineRule="exact"/>
        <w:jc w:val="left"/>
        <w:rPr>
          <w:rFonts w:eastAsia="黑体"/>
          <w:sz w:val="32"/>
          <w:szCs w:val="32"/>
        </w:rPr>
      </w:pPr>
    </w:p>
    <w:p w:rsidR="00AA7F4F" w:rsidRDefault="00AB3E43">
      <w:pPr>
        <w:widowControl/>
        <w:spacing w:line="600" w:lineRule="exact"/>
        <w:jc w:val="left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附件：湖南永州国家农业科技园区管理委员会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2022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年部门预算公开报表</w:t>
      </w:r>
    </w:p>
    <w:p w:rsidR="00AA7F4F" w:rsidRDefault="00AA7F4F">
      <w:pPr>
        <w:adjustRightInd w:val="0"/>
        <w:snapToGrid w:val="0"/>
        <w:spacing w:line="560" w:lineRule="exact"/>
        <w:ind w:firstLineChars="300" w:firstLine="960"/>
        <w:rPr>
          <w:rFonts w:ascii="仿宋_GB2312" w:eastAsia="仿宋_GB2312"/>
          <w:sz w:val="32"/>
          <w:szCs w:val="32"/>
        </w:rPr>
      </w:pPr>
    </w:p>
    <w:sectPr w:rsidR="00AA7F4F" w:rsidSect="00AA7F4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E43" w:rsidRDefault="00AB3E43" w:rsidP="00AA7F4F">
      <w:r>
        <w:separator/>
      </w:r>
    </w:p>
  </w:endnote>
  <w:endnote w:type="continuationSeparator" w:id="1">
    <w:p w:rsidR="00AB3E43" w:rsidRDefault="00AB3E43" w:rsidP="00AA7F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方正黑体_GBK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0744760"/>
    </w:sdtPr>
    <w:sdtEndPr>
      <w:rPr>
        <w:rFonts w:ascii="宋体" w:eastAsia="宋体" w:hAnsi="宋体"/>
        <w:sz w:val="28"/>
        <w:szCs w:val="28"/>
      </w:rPr>
    </w:sdtEndPr>
    <w:sdtContent>
      <w:p w:rsidR="00AA7F4F" w:rsidRDefault="00AA7F4F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AB3E43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966DE0" w:rsidRPr="00966DE0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A7F4F" w:rsidRDefault="00AA7F4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E43" w:rsidRDefault="00AB3E43" w:rsidP="00AA7F4F">
      <w:r>
        <w:separator/>
      </w:r>
    </w:p>
  </w:footnote>
  <w:footnote w:type="continuationSeparator" w:id="1">
    <w:p w:rsidR="00AB3E43" w:rsidRDefault="00AB3E43" w:rsidP="00AA7F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A8F312"/>
    <w:multiLevelType w:val="singleLevel"/>
    <w:tmpl w:val="48A8F312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E42C5BA"/>
    <w:multiLevelType w:val="singleLevel"/>
    <w:tmpl w:val="6E42C5BA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4D6"/>
    <w:rsid w:val="D676B26E"/>
    <w:rsid w:val="F7F7E570"/>
    <w:rsid w:val="00000CB7"/>
    <w:rsid w:val="00005CD4"/>
    <w:rsid w:val="00006A25"/>
    <w:rsid w:val="00007457"/>
    <w:rsid w:val="00017219"/>
    <w:rsid w:val="000203A4"/>
    <w:rsid w:val="00022D2C"/>
    <w:rsid w:val="00023696"/>
    <w:rsid w:val="00024464"/>
    <w:rsid w:val="00031DA2"/>
    <w:rsid w:val="00031F7F"/>
    <w:rsid w:val="00033CB2"/>
    <w:rsid w:val="00034164"/>
    <w:rsid w:val="00044180"/>
    <w:rsid w:val="00045442"/>
    <w:rsid w:val="000554E6"/>
    <w:rsid w:val="00055695"/>
    <w:rsid w:val="000567E3"/>
    <w:rsid w:val="00056DC0"/>
    <w:rsid w:val="00056E17"/>
    <w:rsid w:val="0006080F"/>
    <w:rsid w:val="000728BD"/>
    <w:rsid w:val="00073B8C"/>
    <w:rsid w:val="000744E0"/>
    <w:rsid w:val="00077264"/>
    <w:rsid w:val="000776BE"/>
    <w:rsid w:val="00080EA1"/>
    <w:rsid w:val="00080EDD"/>
    <w:rsid w:val="00083311"/>
    <w:rsid w:val="00084957"/>
    <w:rsid w:val="0008725D"/>
    <w:rsid w:val="00096D1F"/>
    <w:rsid w:val="000A0E9F"/>
    <w:rsid w:val="000A13F0"/>
    <w:rsid w:val="000A1CEB"/>
    <w:rsid w:val="000A3798"/>
    <w:rsid w:val="000A5A48"/>
    <w:rsid w:val="000B205F"/>
    <w:rsid w:val="000B2BB9"/>
    <w:rsid w:val="000B4682"/>
    <w:rsid w:val="000B56E9"/>
    <w:rsid w:val="000C7BE5"/>
    <w:rsid w:val="000D1DF6"/>
    <w:rsid w:val="000D2C71"/>
    <w:rsid w:val="000D6204"/>
    <w:rsid w:val="000E1175"/>
    <w:rsid w:val="000E293F"/>
    <w:rsid w:val="000F14A7"/>
    <w:rsid w:val="000F602E"/>
    <w:rsid w:val="00105679"/>
    <w:rsid w:val="00105BAF"/>
    <w:rsid w:val="00112F98"/>
    <w:rsid w:val="0011460A"/>
    <w:rsid w:val="001154F4"/>
    <w:rsid w:val="00115842"/>
    <w:rsid w:val="0012579D"/>
    <w:rsid w:val="00125F35"/>
    <w:rsid w:val="00130327"/>
    <w:rsid w:val="00134375"/>
    <w:rsid w:val="00134516"/>
    <w:rsid w:val="00135539"/>
    <w:rsid w:val="001379A3"/>
    <w:rsid w:val="00141480"/>
    <w:rsid w:val="00143A4D"/>
    <w:rsid w:val="00154405"/>
    <w:rsid w:val="0016252F"/>
    <w:rsid w:val="00163EEC"/>
    <w:rsid w:val="00165F04"/>
    <w:rsid w:val="0017006F"/>
    <w:rsid w:val="0017056F"/>
    <w:rsid w:val="00171021"/>
    <w:rsid w:val="00180B9B"/>
    <w:rsid w:val="00181FE3"/>
    <w:rsid w:val="0018656D"/>
    <w:rsid w:val="00186B6C"/>
    <w:rsid w:val="001950F3"/>
    <w:rsid w:val="001A2CF1"/>
    <w:rsid w:val="001A39AF"/>
    <w:rsid w:val="001A7760"/>
    <w:rsid w:val="001B4383"/>
    <w:rsid w:val="001C0E35"/>
    <w:rsid w:val="001C449A"/>
    <w:rsid w:val="001E409D"/>
    <w:rsid w:val="001E4273"/>
    <w:rsid w:val="001E7631"/>
    <w:rsid w:val="001F0D07"/>
    <w:rsid w:val="0020225F"/>
    <w:rsid w:val="00204C8A"/>
    <w:rsid w:val="00210744"/>
    <w:rsid w:val="0021442B"/>
    <w:rsid w:val="00215813"/>
    <w:rsid w:val="00230678"/>
    <w:rsid w:val="00234E5E"/>
    <w:rsid w:val="00236D97"/>
    <w:rsid w:val="002438F2"/>
    <w:rsid w:val="00243C29"/>
    <w:rsid w:val="00244D81"/>
    <w:rsid w:val="00245D77"/>
    <w:rsid w:val="002516B9"/>
    <w:rsid w:val="00270A0E"/>
    <w:rsid w:val="00271A0E"/>
    <w:rsid w:val="00282867"/>
    <w:rsid w:val="00295744"/>
    <w:rsid w:val="00296D2C"/>
    <w:rsid w:val="002974BD"/>
    <w:rsid w:val="002A67D0"/>
    <w:rsid w:val="002A768B"/>
    <w:rsid w:val="002B3C98"/>
    <w:rsid w:val="002B6B12"/>
    <w:rsid w:val="002B781C"/>
    <w:rsid w:val="002C0A14"/>
    <w:rsid w:val="002C12BB"/>
    <w:rsid w:val="002C1449"/>
    <w:rsid w:val="002C1695"/>
    <w:rsid w:val="002C6EFD"/>
    <w:rsid w:val="002E1E1A"/>
    <w:rsid w:val="002E228E"/>
    <w:rsid w:val="002E3F66"/>
    <w:rsid w:val="002F0899"/>
    <w:rsid w:val="002F2D43"/>
    <w:rsid w:val="002F3DED"/>
    <w:rsid w:val="002F3E8D"/>
    <w:rsid w:val="002F6647"/>
    <w:rsid w:val="002F7AF5"/>
    <w:rsid w:val="003075D4"/>
    <w:rsid w:val="0031338B"/>
    <w:rsid w:val="0032475A"/>
    <w:rsid w:val="00325C8F"/>
    <w:rsid w:val="003313C4"/>
    <w:rsid w:val="00335AC9"/>
    <w:rsid w:val="00340895"/>
    <w:rsid w:val="00340C4C"/>
    <w:rsid w:val="0034577B"/>
    <w:rsid w:val="00345BDF"/>
    <w:rsid w:val="00352A95"/>
    <w:rsid w:val="00375373"/>
    <w:rsid w:val="003779A7"/>
    <w:rsid w:val="00382C98"/>
    <w:rsid w:val="003860ED"/>
    <w:rsid w:val="00386550"/>
    <w:rsid w:val="0039132A"/>
    <w:rsid w:val="00395697"/>
    <w:rsid w:val="0039609E"/>
    <w:rsid w:val="003A49C5"/>
    <w:rsid w:val="003A5780"/>
    <w:rsid w:val="003A737E"/>
    <w:rsid w:val="003B3E09"/>
    <w:rsid w:val="003C3384"/>
    <w:rsid w:val="003C4E0B"/>
    <w:rsid w:val="003D0F2D"/>
    <w:rsid w:val="003D32FB"/>
    <w:rsid w:val="003D6B09"/>
    <w:rsid w:val="003E4C2C"/>
    <w:rsid w:val="003F3F9A"/>
    <w:rsid w:val="003F523F"/>
    <w:rsid w:val="003F571F"/>
    <w:rsid w:val="00407825"/>
    <w:rsid w:val="00407F16"/>
    <w:rsid w:val="00411051"/>
    <w:rsid w:val="004120F2"/>
    <w:rsid w:val="004139AA"/>
    <w:rsid w:val="00420222"/>
    <w:rsid w:val="00421133"/>
    <w:rsid w:val="00424339"/>
    <w:rsid w:val="004263D0"/>
    <w:rsid w:val="00434D47"/>
    <w:rsid w:val="00437094"/>
    <w:rsid w:val="0044211B"/>
    <w:rsid w:val="004467C4"/>
    <w:rsid w:val="00450F0A"/>
    <w:rsid w:val="00455114"/>
    <w:rsid w:val="0045577C"/>
    <w:rsid w:val="00456AFF"/>
    <w:rsid w:val="004607D0"/>
    <w:rsid w:val="00465EC2"/>
    <w:rsid w:val="00467C47"/>
    <w:rsid w:val="00470956"/>
    <w:rsid w:val="004766A0"/>
    <w:rsid w:val="00477F0F"/>
    <w:rsid w:val="004802A2"/>
    <w:rsid w:val="00493B22"/>
    <w:rsid w:val="00494905"/>
    <w:rsid w:val="004A3A4F"/>
    <w:rsid w:val="004A420A"/>
    <w:rsid w:val="004B2AFA"/>
    <w:rsid w:val="004B64F2"/>
    <w:rsid w:val="004B66D8"/>
    <w:rsid w:val="004C1B2B"/>
    <w:rsid w:val="004D4693"/>
    <w:rsid w:val="004E7DF2"/>
    <w:rsid w:val="004F3924"/>
    <w:rsid w:val="004F3F94"/>
    <w:rsid w:val="004F57B7"/>
    <w:rsid w:val="005069C4"/>
    <w:rsid w:val="00513C76"/>
    <w:rsid w:val="005178B8"/>
    <w:rsid w:val="005216C0"/>
    <w:rsid w:val="005236B8"/>
    <w:rsid w:val="00523BAA"/>
    <w:rsid w:val="0053071E"/>
    <w:rsid w:val="005410FE"/>
    <w:rsid w:val="00541412"/>
    <w:rsid w:val="0054255D"/>
    <w:rsid w:val="00543E65"/>
    <w:rsid w:val="005466AA"/>
    <w:rsid w:val="0055055C"/>
    <w:rsid w:val="0056195F"/>
    <w:rsid w:val="00563F24"/>
    <w:rsid w:val="0056588B"/>
    <w:rsid w:val="00575AF8"/>
    <w:rsid w:val="00575C1B"/>
    <w:rsid w:val="00581D61"/>
    <w:rsid w:val="00586CD2"/>
    <w:rsid w:val="00593633"/>
    <w:rsid w:val="00593B71"/>
    <w:rsid w:val="00594E33"/>
    <w:rsid w:val="005A600D"/>
    <w:rsid w:val="005B1567"/>
    <w:rsid w:val="005B46B7"/>
    <w:rsid w:val="005B56A1"/>
    <w:rsid w:val="005D3A0B"/>
    <w:rsid w:val="005E2156"/>
    <w:rsid w:val="005F3481"/>
    <w:rsid w:val="006104BD"/>
    <w:rsid w:val="006125E4"/>
    <w:rsid w:val="006136BF"/>
    <w:rsid w:val="00613D7F"/>
    <w:rsid w:val="00614211"/>
    <w:rsid w:val="0062396F"/>
    <w:rsid w:val="00625DEF"/>
    <w:rsid w:val="00630A5B"/>
    <w:rsid w:val="00632160"/>
    <w:rsid w:val="0063354B"/>
    <w:rsid w:val="00635225"/>
    <w:rsid w:val="006430E6"/>
    <w:rsid w:val="00647C29"/>
    <w:rsid w:val="00656461"/>
    <w:rsid w:val="006707E1"/>
    <w:rsid w:val="00671BEA"/>
    <w:rsid w:val="00673D73"/>
    <w:rsid w:val="00673FBA"/>
    <w:rsid w:val="006807A1"/>
    <w:rsid w:val="00682F1E"/>
    <w:rsid w:val="00683F92"/>
    <w:rsid w:val="00684306"/>
    <w:rsid w:val="006863C1"/>
    <w:rsid w:val="0069445F"/>
    <w:rsid w:val="00695949"/>
    <w:rsid w:val="00696289"/>
    <w:rsid w:val="00696511"/>
    <w:rsid w:val="006A0327"/>
    <w:rsid w:val="006A35AF"/>
    <w:rsid w:val="006A6808"/>
    <w:rsid w:val="006A6A69"/>
    <w:rsid w:val="006B5C7B"/>
    <w:rsid w:val="006C35D6"/>
    <w:rsid w:val="006C7DBE"/>
    <w:rsid w:val="006D13E3"/>
    <w:rsid w:val="006D403F"/>
    <w:rsid w:val="006D4277"/>
    <w:rsid w:val="006D5250"/>
    <w:rsid w:val="006D7D1D"/>
    <w:rsid w:val="006E0854"/>
    <w:rsid w:val="006E3D9A"/>
    <w:rsid w:val="006E3F78"/>
    <w:rsid w:val="006E4776"/>
    <w:rsid w:val="006F0F21"/>
    <w:rsid w:val="00701752"/>
    <w:rsid w:val="007028FE"/>
    <w:rsid w:val="00707EA0"/>
    <w:rsid w:val="00711F07"/>
    <w:rsid w:val="007153AA"/>
    <w:rsid w:val="0072040A"/>
    <w:rsid w:val="007246D1"/>
    <w:rsid w:val="00725D2C"/>
    <w:rsid w:val="00743B1E"/>
    <w:rsid w:val="007464E3"/>
    <w:rsid w:val="0074744B"/>
    <w:rsid w:val="007474BB"/>
    <w:rsid w:val="007510F8"/>
    <w:rsid w:val="00757B59"/>
    <w:rsid w:val="00762325"/>
    <w:rsid w:val="007635AC"/>
    <w:rsid w:val="007639B4"/>
    <w:rsid w:val="00765F16"/>
    <w:rsid w:val="00766F16"/>
    <w:rsid w:val="00773430"/>
    <w:rsid w:val="00775FCE"/>
    <w:rsid w:val="00793998"/>
    <w:rsid w:val="00794F18"/>
    <w:rsid w:val="00797D37"/>
    <w:rsid w:val="007A29F7"/>
    <w:rsid w:val="007A32D4"/>
    <w:rsid w:val="007A65FE"/>
    <w:rsid w:val="007B4AF1"/>
    <w:rsid w:val="007B4D30"/>
    <w:rsid w:val="007C337B"/>
    <w:rsid w:val="007D3394"/>
    <w:rsid w:val="007D5240"/>
    <w:rsid w:val="007E1965"/>
    <w:rsid w:val="007E3441"/>
    <w:rsid w:val="007E6C57"/>
    <w:rsid w:val="007F3167"/>
    <w:rsid w:val="007F418A"/>
    <w:rsid w:val="00807686"/>
    <w:rsid w:val="00810C28"/>
    <w:rsid w:val="0081326D"/>
    <w:rsid w:val="00813FE8"/>
    <w:rsid w:val="00815EB9"/>
    <w:rsid w:val="00816198"/>
    <w:rsid w:val="00816E1C"/>
    <w:rsid w:val="00820BD9"/>
    <w:rsid w:val="00822A2B"/>
    <w:rsid w:val="00823718"/>
    <w:rsid w:val="00825780"/>
    <w:rsid w:val="0082729A"/>
    <w:rsid w:val="00830682"/>
    <w:rsid w:val="00832756"/>
    <w:rsid w:val="008364A5"/>
    <w:rsid w:val="0083768A"/>
    <w:rsid w:val="00843BBA"/>
    <w:rsid w:val="00844627"/>
    <w:rsid w:val="008552B7"/>
    <w:rsid w:val="008568A4"/>
    <w:rsid w:val="00860655"/>
    <w:rsid w:val="00865FDD"/>
    <w:rsid w:val="008740BF"/>
    <w:rsid w:val="00876BC8"/>
    <w:rsid w:val="00876D99"/>
    <w:rsid w:val="008774D6"/>
    <w:rsid w:val="00877964"/>
    <w:rsid w:val="0088145D"/>
    <w:rsid w:val="0088222C"/>
    <w:rsid w:val="008865AD"/>
    <w:rsid w:val="008868B7"/>
    <w:rsid w:val="008A08BE"/>
    <w:rsid w:val="008B23CD"/>
    <w:rsid w:val="008B6F22"/>
    <w:rsid w:val="008C26D7"/>
    <w:rsid w:val="008D6A02"/>
    <w:rsid w:val="008E016F"/>
    <w:rsid w:val="008E44D6"/>
    <w:rsid w:val="008E4C75"/>
    <w:rsid w:val="008F3AED"/>
    <w:rsid w:val="008F4253"/>
    <w:rsid w:val="008F4A0D"/>
    <w:rsid w:val="00903096"/>
    <w:rsid w:val="00903B54"/>
    <w:rsid w:val="00904FCD"/>
    <w:rsid w:val="00905AC3"/>
    <w:rsid w:val="0090676D"/>
    <w:rsid w:val="00914616"/>
    <w:rsid w:val="00921193"/>
    <w:rsid w:val="00923388"/>
    <w:rsid w:val="00924001"/>
    <w:rsid w:val="00930FC5"/>
    <w:rsid w:val="00931CAF"/>
    <w:rsid w:val="00933D08"/>
    <w:rsid w:val="00935393"/>
    <w:rsid w:val="00935D57"/>
    <w:rsid w:val="0093623D"/>
    <w:rsid w:val="009370D3"/>
    <w:rsid w:val="00947BAE"/>
    <w:rsid w:val="009532F7"/>
    <w:rsid w:val="009576C6"/>
    <w:rsid w:val="00957A69"/>
    <w:rsid w:val="00957BFB"/>
    <w:rsid w:val="009603B9"/>
    <w:rsid w:val="00963590"/>
    <w:rsid w:val="00966DE0"/>
    <w:rsid w:val="00971184"/>
    <w:rsid w:val="0097248C"/>
    <w:rsid w:val="009739B8"/>
    <w:rsid w:val="00974200"/>
    <w:rsid w:val="00974687"/>
    <w:rsid w:val="00974FBB"/>
    <w:rsid w:val="0097624D"/>
    <w:rsid w:val="009772ED"/>
    <w:rsid w:val="009808C2"/>
    <w:rsid w:val="00983CA7"/>
    <w:rsid w:val="00990831"/>
    <w:rsid w:val="00991489"/>
    <w:rsid w:val="009A6F74"/>
    <w:rsid w:val="009A77F4"/>
    <w:rsid w:val="009C10E1"/>
    <w:rsid w:val="009C369C"/>
    <w:rsid w:val="009C7046"/>
    <w:rsid w:val="009C7F90"/>
    <w:rsid w:val="009D0216"/>
    <w:rsid w:val="009D4B85"/>
    <w:rsid w:val="009D6730"/>
    <w:rsid w:val="009E4412"/>
    <w:rsid w:val="009E67F0"/>
    <w:rsid w:val="009F18AA"/>
    <w:rsid w:val="00A003C8"/>
    <w:rsid w:val="00A007BA"/>
    <w:rsid w:val="00A03A62"/>
    <w:rsid w:val="00A0592C"/>
    <w:rsid w:val="00A11286"/>
    <w:rsid w:val="00A13F1F"/>
    <w:rsid w:val="00A15232"/>
    <w:rsid w:val="00A17F3E"/>
    <w:rsid w:val="00A21B51"/>
    <w:rsid w:val="00A319CB"/>
    <w:rsid w:val="00A35F46"/>
    <w:rsid w:val="00A41E2F"/>
    <w:rsid w:val="00A431D1"/>
    <w:rsid w:val="00A45805"/>
    <w:rsid w:val="00A50BCB"/>
    <w:rsid w:val="00A57C41"/>
    <w:rsid w:val="00A61614"/>
    <w:rsid w:val="00A65DF0"/>
    <w:rsid w:val="00A70FB4"/>
    <w:rsid w:val="00A76100"/>
    <w:rsid w:val="00A77A72"/>
    <w:rsid w:val="00A80B76"/>
    <w:rsid w:val="00A87390"/>
    <w:rsid w:val="00A91230"/>
    <w:rsid w:val="00A976C1"/>
    <w:rsid w:val="00AA5D19"/>
    <w:rsid w:val="00AA72A8"/>
    <w:rsid w:val="00AA7F4F"/>
    <w:rsid w:val="00AB1008"/>
    <w:rsid w:val="00AB3E43"/>
    <w:rsid w:val="00AC1544"/>
    <w:rsid w:val="00AD4A3D"/>
    <w:rsid w:val="00AD5AD1"/>
    <w:rsid w:val="00AD6C83"/>
    <w:rsid w:val="00AF4D71"/>
    <w:rsid w:val="00AF754C"/>
    <w:rsid w:val="00B003E4"/>
    <w:rsid w:val="00B00E54"/>
    <w:rsid w:val="00B0178A"/>
    <w:rsid w:val="00B06061"/>
    <w:rsid w:val="00B12780"/>
    <w:rsid w:val="00B15561"/>
    <w:rsid w:val="00B159CE"/>
    <w:rsid w:val="00B166CC"/>
    <w:rsid w:val="00B16FAB"/>
    <w:rsid w:val="00B1746D"/>
    <w:rsid w:val="00B2228C"/>
    <w:rsid w:val="00B24B08"/>
    <w:rsid w:val="00B26EBE"/>
    <w:rsid w:val="00B303CF"/>
    <w:rsid w:val="00B365D4"/>
    <w:rsid w:val="00B36DBD"/>
    <w:rsid w:val="00B36E51"/>
    <w:rsid w:val="00B406C5"/>
    <w:rsid w:val="00B42ED0"/>
    <w:rsid w:val="00B520DB"/>
    <w:rsid w:val="00B563A5"/>
    <w:rsid w:val="00B6118E"/>
    <w:rsid w:val="00B6304F"/>
    <w:rsid w:val="00B63593"/>
    <w:rsid w:val="00B704D8"/>
    <w:rsid w:val="00B774BA"/>
    <w:rsid w:val="00B80BEA"/>
    <w:rsid w:val="00B80FA3"/>
    <w:rsid w:val="00B85002"/>
    <w:rsid w:val="00B91233"/>
    <w:rsid w:val="00B92058"/>
    <w:rsid w:val="00B92EA9"/>
    <w:rsid w:val="00BA0FA7"/>
    <w:rsid w:val="00BA2684"/>
    <w:rsid w:val="00BA395B"/>
    <w:rsid w:val="00BA3A42"/>
    <w:rsid w:val="00BA3D67"/>
    <w:rsid w:val="00BB31DA"/>
    <w:rsid w:val="00BB4EE7"/>
    <w:rsid w:val="00BB621D"/>
    <w:rsid w:val="00BD1FAB"/>
    <w:rsid w:val="00BD3F37"/>
    <w:rsid w:val="00BE05FF"/>
    <w:rsid w:val="00BE74E0"/>
    <w:rsid w:val="00BF20EA"/>
    <w:rsid w:val="00BF3C91"/>
    <w:rsid w:val="00BF3DCC"/>
    <w:rsid w:val="00BF51F1"/>
    <w:rsid w:val="00BF7248"/>
    <w:rsid w:val="00BF7783"/>
    <w:rsid w:val="00C00E6E"/>
    <w:rsid w:val="00C06EF3"/>
    <w:rsid w:val="00C14013"/>
    <w:rsid w:val="00C160C1"/>
    <w:rsid w:val="00C214D4"/>
    <w:rsid w:val="00C21DE9"/>
    <w:rsid w:val="00C274EB"/>
    <w:rsid w:val="00C30FC7"/>
    <w:rsid w:val="00C345C5"/>
    <w:rsid w:val="00C36599"/>
    <w:rsid w:val="00C43D3C"/>
    <w:rsid w:val="00C47C99"/>
    <w:rsid w:val="00C55636"/>
    <w:rsid w:val="00C62FDD"/>
    <w:rsid w:val="00C6327A"/>
    <w:rsid w:val="00C714EE"/>
    <w:rsid w:val="00C72494"/>
    <w:rsid w:val="00C76F4A"/>
    <w:rsid w:val="00C8047D"/>
    <w:rsid w:val="00C81AF6"/>
    <w:rsid w:val="00C847BE"/>
    <w:rsid w:val="00C90EC5"/>
    <w:rsid w:val="00C91727"/>
    <w:rsid w:val="00C93BBD"/>
    <w:rsid w:val="00C93F07"/>
    <w:rsid w:val="00CA2D0E"/>
    <w:rsid w:val="00CA45BD"/>
    <w:rsid w:val="00CA59B1"/>
    <w:rsid w:val="00CB2071"/>
    <w:rsid w:val="00CB22B6"/>
    <w:rsid w:val="00CC07AB"/>
    <w:rsid w:val="00CD7187"/>
    <w:rsid w:val="00CE1194"/>
    <w:rsid w:val="00CE400F"/>
    <w:rsid w:val="00CE43DC"/>
    <w:rsid w:val="00CF2336"/>
    <w:rsid w:val="00D05E24"/>
    <w:rsid w:val="00D10A4C"/>
    <w:rsid w:val="00D10C09"/>
    <w:rsid w:val="00D14375"/>
    <w:rsid w:val="00D16FAB"/>
    <w:rsid w:val="00D23A6E"/>
    <w:rsid w:val="00D25E4A"/>
    <w:rsid w:val="00D267C8"/>
    <w:rsid w:val="00D31357"/>
    <w:rsid w:val="00D331A2"/>
    <w:rsid w:val="00D34376"/>
    <w:rsid w:val="00D356A1"/>
    <w:rsid w:val="00D36133"/>
    <w:rsid w:val="00D36B5D"/>
    <w:rsid w:val="00D417EA"/>
    <w:rsid w:val="00D53F9B"/>
    <w:rsid w:val="00D61110"/>
    <w:rsid w:val="00D66003"/>
    <w:rsid w:val="00D767DD"/>
    <w:rsid w:val="00D84D1B"/>
    <w:rsid w:val="00D85F19"/>
    <w:rsid w:val="00D867FC"/>
    <w:rsid w:val="00D97A68"/>
    <w:rsid w:val="00DA0E50"/>
    <w:rsid w:val="00DA3748"/>
    <w:rsid w:val="00DA662E"/>
    <w:rsid w:val="00DB288F"/>
    <w:rsid w:val="00DC057C"/>
    <w:rsid w:val="00DC2212"/>
    <w:rsid w:val="00DC3109"/>
    <w:rsid w:val="00DC4531"/>
    <w:rsid w:val="00DC5EEA"/>
    <w:rsid w:val="00DD2499"/>
    <w:rsid w:val="00DD64B8"/>
    <w:rsid w:val="00DD75EF"/>
    <w:rsid w:val="00DE1D14"/>
    <w:rsid w:val="00DE2AB3"/>
    <w:rsid w:val="00DE7F68"/>
    <w:rsid w:val="00DF0992"/>
    <w:rsid w:val="00DF7DBC"/>
    <w:rsid w:val="00E015E9"/>
    <w:rsid w:val="00E03BF7"/>
    <w:rsid w:val="00E05158"/>
    <w:rsid w:val="00E074FE"/>
    <w:rsid w:val="00E100F6"/>
    <w:rsid w:val="00E11759"/>
    <w:rsid w:val="00E13A74"/>
    <w:rsid w:val="00E17665"/>
    <w:rsid w:val="00E25C92"/>
    <w:rsid w:val="00E32644"/>
    <w:rsid w:val="00E32F30"/>
    <w:rsid w:val="00E42E0C"/>
    <w:rsid w:val="00E4478D"/>
    <w:rsid w:val="00E50E60"/>
    <w:rsid w:val="00E55E3C"/>
    <w:rsid w:val="00E67D46"/>
    <w:rsid w:val="00E67E81"/>
    <w:rsid w:val="00E73A2F"/>
    <w:rsid w:val="00E7589E"/>
    <w:rsid w:val="00E81EE3"/>
    <w:rsid w:val="00E85A38"/>
    <w:rsid w:val="00E959CD"/>
    <w:rsid w:val="00E97729"/>
    <w:rsid w:val="00EA3057"/>
    <w:rsid w:val="00EA33CC"/>
    <w:rsid w:val="00EA5AE6"/>
    <w:rsid w:val="00EA6FDC"/>
    <w:rsid w:val="00EB02C8"/>
    <w:rsid w:val="00EB07A1"/>
    <w:rsid w:val="00EB464A"/>
    <w:rsid w:val="00ED00CC"/>
    <w:rsid w:val="00ED035B"/>
    <w:rsid w:val="00ED45CE"/>
    <w:rsid w:val="00EF026E"/>
    <w:rsid w:val="00EF4038"/>
    <w:rsid w:val="00F03112"/>
    <w:rsid w:val="00F134D7"/>
    <w:rsid w:val="00F16C60"/>
    <w:rsid w:val="00F22D85"/>
    <w:rsid w:val="00F27A6C"/>
    <w:rsid w:val="00F40731"/>
    <w:rsid w:val="00F457CA"/>
    <w:rsid w:val="00F4715A"/>
    <w:rsid w:val="00F61232"/>
    <w:rsid w:val="00F62BB7"/>
    <w:rsid w:val="00F643B9"/>
    <w:rsid w:val="00F652A6"/>
    <w:rsid w:val="00F76C06"/>
    <w:rsid w:val="00F77725"/>
    <w:rsid w:val="00F849DF"/>
    <w:rsid w:val="00F860F1"/>
    <w:rsid w:val="00F87C2E"/>
    <w:rsid w:val="00F90708"/>
    <w:rsid w:val="00FA2D62"/>
    <w:rsid w:val="00FA35A6"/>
    <w:rsid w:val="00FB75C5"/>
    <w:rsid w:val="00FC001B"/>
    <w:rsid w:val="00FC2923"/>
    <w:rsid w:val="00FC48B1"/>
    <w:rsid w:val="00FD23B6"/>
    <w:rsid w:val="00FD5690"/>
    <w:rsid w:val="00FD7807"/>
    <w:rsid w:val="00FE1830"/>
    <w:rsid w:val="00FE6717"/>
    <w:rsid w:val="00FF5A2B"/>
    <w:rsid w:val="00FF6E7D"/>
    <w:rsid w:val="00FF7357"/>
    <w:rsid w:val="02567311"/>
    <w:rsid w:val="026E4752"/>
    <w:rsid w:val="05872B07"/>
    <w:rsid w:val="06307B06"/>
    <w:rsid w:val="06C74697"/>
    <w:rsid w:val="080A1CBE"/>
    <w:rsid w:val="09543860"/>
    <w:rsid w:val="09AB6460"/>
    <w:rsid w:val="0B8F7419"/>
    <w:rsid w:val="0BBE28E3"/>
    <w:rsid w:val="0CC60615"/>
    <w:rsid w:val="0E121C28"/>
    <w:rsid w:val="0F2962CB"/>
    <w:rsid w:val="0F841628"/>
    <w:rsid w:val="141645A8"/>
    <w:rsid w:val="14E1511B"/>
    <w:rsid w:val="15E127C7"/>
    <w:rsid w:val="16CE44F5"/>
    <w:rsid w:val="179E1C69"/>
    <w:rsid w:val="18B41882"/>
    <w:rsid w:val="1BA85AB1"/>
    <w:rsid w:val="1CE11CCA"/>
    <w:rsid w:val="1F047607"/>
    <w:rsid w:val="1FE228F4"/>
    <w:rsid w:val="203B71A7"/>
    <w:rsid w:val="212E565C"/>
    <w:rsid w:val="221F4361"/>
    <w:rsid w:val="2347780D"/>
    <w:rsid w:val="25DB4BA7"/>
    <w:rsid w:val="27424F05"/>
    <w:rsid w:val="28742C23"/>
    <w:rsid w:val="28750CFC"/>
    <w:rsid w:val="296534F7"/>
    <w:rsid w:val="2A5F075C"/>
    <w:rsid w:val="2F5D0BE8"/>
    <w:rsid w:val="33713EDF"/>
    <w:rsid w:val="33F23085"/>
    <w:rsid w:val="34B34BF0"/>
    <w:rsid w:val="36640653"/>
    <w:rsid w:val="37092092"/>
    <w:rsid w:val="37922A36"/>
    <w:rsid w:val="38C55645"/>
    <w:rsid w:val="399D5B3B"/>
    <w:rsid w:val="3A27170A"/>
    <w:rsid w:val="3A6030FF"/>
    <w:rsid w:val="3B9479EC"/>
    <w:rsid w:val="3BA82731"/>
    <w:rsid w:val="3D017FD5"/>
    <w:rsid w:val="3DE774A0"/>
    <w:rsid w:val="3E67315C"/>
    <w:rsid w:val="3F0E395E"/>
    <w:rsid w:val="3F491D03"/>
    <w:rsid w:val="42ED140C"/>
    <w:rsid w:val="43AB6DBE"/>
    <w:rsid w:val="43B94830"/>
    <w:rsid w:val="45400E0E"/>
    <w:rsid w:val="465A5B42"/>
    <w:rsid w:val="466C1483"/>
    <w:rsid w:val="46B759C1"/>
    <w:rsid w:val="470603D8"/>
    <w:rsid w:val="48502516"/>
    <w:rsid w:val="497B6159"/>
    <w:rsid w:val="4E1075A7"/>
    <w:rsid w:val="4E7134D4"/>
    <w:rsid w:val="4E7860A0"/>
    <w:rsid w:val="4E8E5D47"/>
    <w:rsid w:val="51572492"/>
    <w:rsid w:val="518559E7"/>
    <w:rsid w:val="51CD1D74"/>
    <w:rsid w:val="524B7BF5"/>
    <w:rsid w:val="53756B51"/>
    <w:rsid w:val="53F428BE"/>
    <w:rsid w:val="554855B3"/>
    <w:rsid w:val="58C93473"/>
    <w:rsid w:val="5B5E0FFE"/>
    <w:rsid w:val="5CBF0138"/>
    <w:rsid w:val="5E2425FB"/>
    <w:rsid w:val="5E346E01"/>
    <w:rsid w:val="630F4DA3"/>
    <w:rsid w:val="645A1C2E"/>
    <w:rsid w:val="65F12B0D"/>
    <w:rsid w:val="693F3FEF"/>
    <w:rsid w:val="6CA43CF6"/>
    <w:rsid w:val="6CAC2B33"/>
    <w:rsid w:val="6CDD1FA6"/>
    <w:rsid w:val="6CE479A9"/>
    <w:rsid w:val="719A07AB"/>
    <w:rsid w:val="730473C6"/>
    <w:rsid w:val="75D934D8"/>
    <w:rsid w:val="7747596C"/>
    <w:rsid w:val="79065CC6"/>
    <w:rsid w:val="794F9925"/>
    <w:rsid w:val="7D49290F"/>
    <w:rsid w:val="7FE34402"/>
    <w:rsid w:val="7FFF2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F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AA7F4F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AA7F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AA7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AA7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AA7F4F"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sid w:val="00AA7F4F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AA7F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AA7F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10</Pages>
  <Words>620</Words>
  <Characters>3537</Characters>
  <Application>Microsoft Office Word</Application>
  <DocSecurity>0</DocSecurity>
  <Lines>29</Lines>
  <Paragraphs>8</Paragraphs>
  <ScaleCrop>false</ScaleCrop>
  <Company>Microsoft</Company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366</cp:revision>
  <dcterms:created xsi:type="dcterms:W3CDTF">2020-11-19T15:48:00Z</dcterms:created>
  <dcterms:modified xsi:type="dcterms:W3CDTF">2022-01-29T07:19:00Z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2FCF275F8CC2480E854356220F408374</vt:lpwstr>
  </property>
</Properties>
</file>